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EA619" w14:textId="3B35C654" w:rsidR="009973CA" w:rsidRDefault="009973CA" w:rsidP="00220A8A">
      <w:pPr>
        <w:pStyle w:val="NoSpacing"/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8466850" wp14:editId="1F7856AE">
            <wp:simplePos x="0" y="0"/>
            <wp:positionH relativeFrom="column">
              <wp:posOffset>2057400</wp:posOffset>
            </wp:positionH>
            <wp:positionV relativeFrom="paragraph">
              <wp:posOffset>-390525</wp:posOffset>
            </wp:positionV>
            <wp:extent cx="1614089" cy="3227818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089" cy="3227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34E3DB" w14:textId="30EBC80C" w:rsidR="009973CA" w:rsidRDefault="009973CA" w:rsidP="009973CA">
      <w:pPr>
        <w:pStyle w:val="NoSpacing"/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256FB9E9" w14:textId="77777777" w:rsidR="009973CA" w:rsidRDefault="009973CA" w:rsidP="009973CA">
      <w:pPr>
        <w:pStyle w:val="NoSpacing"/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45375A5D" w14:textId="77777777" w:rsidR="009973CA" w:rsidRDefault="009973CA" w:rsidP="009973CA">
      <w:pPr>
        <w:pStyle w:val="NoSpacing"/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476FD3E3" w14:textId="77777777" w:rsidR="009973CA" w:rsidRDefault="009973CA" w:rsidP="009973CA">
      <w:pPr>
        <w:pStyle w:val="NoSpacing"/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01A9DE65" w14:textId="77777777" w:rsidR="009973CA" w:rsidRDefault="009973CA" w:rsidP="009973CA">
      <w:pPr>
        <w:pStyle w:val="NoSpacing"/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6C033447" w14:textId="77777777" w:rsidR="009973CA" w:rsidRDefault="009973CA" w:rsidP="009973CA">
      <w:pPr>
        <w:pStyle w:val="NoSpacing"/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6CF4529B" w14:textId="77777777" w:rsidR="009973CA" w:rsidRDefault="009973CA" w:rsidP="009973CA">
      <w:pPr>
        <w:pStyle w:val="NoSpacing"/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6F8966AF" w14:textId="77777777" w:rsidR="009973CA" w:rsidRDefault="009973CA" w:rsidP="009973CA">
      <w:pPr>
        <w:pStyle w:val="NoSpacing"/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14:paraId="7515AA69" w14:textId="7411F24D" w:rsidR="00220A8A" w:rsidRPr="00220A8A" w:rsidRDefault="00220A8A" w:rsidP="009973CA">
      <w:pPr>
        <w:pStyle w:val="NoSpacing"/>
        <w:bidi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220A8A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أفكار للنشاط الأول</w:t>
      </w:r>
    </w:p>
    <w:p w14:paraId="3DFE4261" w14:textId="51E22664" w:rsidR="00220A8A" w:rsidRPr="00220A8A" w:rsidRDefault="00220A8A" w:rsidP="00220A8A">
      <w:pPr>
        <w:pStyle w:val="NoSpacing"/>
        <w:bidi/>
        <w:rPr>
          <w:sz w:val="32"/>
          <w:szCs w:val="32"/>
          <w:rtl/>
        </w:rPr>
      </w:pPr>
    </w:p>
    <w:p w14:paraId="23B4F519" w14:textId="019B3B12" w:rsidR="00220A8A" w:rsidRDefault="00220A8A" w:rsidP="00430F2E">
      <w:pPr>
        <w:pStyle w:val="NoSpacing"/>
        <w:bidi/>
        <w:ind w:left="720"/>
        <w:jc w:val="both"/>
        <w:rPr>
          <w:sz w:val="32"/>
          <w:szCs w:val="32"/>
          <w:rtl/>
        </w:rPr>
      </w:pPr>
      <w:r w:rsidRPr="00220A8A">
        <w:rPr>
          <w:rFonts w:hint="cs"/>
          <w:sz w:val="32"/>
          <w:szCs w:val="32"/>
          <w:rtl/>
        </w:rPr>
        <w:t>ما حال "السير معًا اليوم في كنيستنا الخاصة؟</w:t>
      </w:r>
      <w:r>
        <w:rPr>
          <w:rFonts w:hint="cs"/>
          <w:sz w:val="32"/>
          <w:szCs w:val="32"/>
          <w:rtl/>
        </w:rPr>
        <w:t xml:space="preserve"> ما هي الخطوات التي يدعونا </w:t>
      </w:r>
      <w:proofErr w:type="spellStart"/>
      <w:r>
        <w:rPr>
          <w:rFonts w:hint="cs"/>
          <w:sz w:val="32"/>
          <w:szCs w:val="32"/>
          <w:rtl/>
        </w:rPr>
        <w:t>السينو</w:t>
      </w:r>
      <w:r w:rsidR="00430F2E">
        <w:rPr>
          <w:rFonts w:hint="cs"/>
          <w:sz w:val="32"/>
          <w:szCs w:val="32"/>
          <w:rtl/>
        </w:rPr>
        <w:t>د</w:t>
      </w:r>
      <w:r>
        <w:rPr>
          <w:rFonts w:hint="cs"/>
          <w:sz w:val="32"/>
          <w:szCs w:val="32"/>
          <w:rtl/>
        </w:rPr>
        <w:t>س</w:t>
      </w:r>
      <w:proofErr w:type="spellEnd"/>
      <w:r>
        <w:rPr>
          <w:rFonts w:hint="cs"/>
          <w:sz w:val="32"/>
          <w:szCs w:val="32"/>
          <w:rtl/>
        </w:rPr>
        <w:t xml:space="preserve"> إلى اتخاذها، لنحسِّن ونصحِ</w:t>
      </w:r>
      <w:r w:rsidR="00430F2E">
        <w:rPr>
          <w:rFonts w:hint="cs"/>
          <w:sz w:val="32"/>
          <w:szCs w:val="32"/>
          <w:rtl/>
        </w:rPr>
        <w:t>ّ</w:t>
      </w:r>
      <w:r>
        <w:rPr>
          <w:rFonts w:hint="cs"/>
          <w:sz w:val="32"/>
          <w:szCs w:val="32"/>
          <w:rtl/>
        </w:rPr>
        <w:t>ح "سيرنا معا"؟</w:t>
      </w:r>
      <w:r>
        <w:rPr>
          <w:rStyle w:val="FootnoteReference"/>
          <w:sz w:val="32"/>
          <w:szCs w:val="32"/>
          <w:rtl/>
        </w:rPr>
        <w:footnoteReference w:id="1"/>
      </w:r>
    </w:p>
    <w:p w14:paraId="5FDDB8DD" w14:textId="5809E601" w:rsidR="00220A8A" w:rsidRDefault="00220A8A" w:rsidP="00430F2E">
      <w:pPr>
        <w:pStyle w:val="NoSpacing"/>
        <w:bidi/>
        <w:ind w:left="720"/>
        <w:jc w:val="both"/>
        <w:rPr>
          <w:sz w:val="32"/>
          <w:szCs w:val="32"/>
          <w:rtl/>
        </w:rPr>
      </w:pPr>
    </w:p>
    <w:p w14:paraId="32FCEE33" w14:textId="14D8996C" w:rsidR="00220A8A" w:rsidRDefault="00220A8A" w:rsidP="00430F2E">
      <w:pPr>
        <w:pStyle w:val="NoSpacing"/>
        <w:bidi/>
        <w:ind w:left="720"/>
        <w:jc w:val="both"/>
        <w:rPr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eastAsia="ja-JP"/>
        </w:rPr>
        <w:t>"</w:t>
      </w:r>
      <w:r w:rsidRPr="00220A8A">
        <w:rPr>
          <w:rFonts w:ascii="Traditional Arabic" w:hAnsi="Traditional Arabic" w:cs="Traditional Arabic" w:hint="cs"/>
          <w:sz w:val="36"/>
          <w:szCs w:val="36"/>
          <w:rtl/>
          <w:lang w:eastAsia="ja-JP"/>
        </w:rPr>
        <w:t>أما ثمر الروح فهو المحبة والفرح والسلام والصبر واللطف وكرم الأخلاق والإيمان والوداعة والعفاف</w:t>
      </w:r>
      <w:r>
        <w:rPr>
          <w:rFonts w:ascii="Traditional Arabic" w:hAnsi="Traditional Arabic" w:cs="Traditional Arabic" w:hint="cs"/>
          <w:sz w:val="36"/>
          <w:szCs w:val="36"/>
          <w:rtl/>
          <w:lang w:eastAsia="ja-JP"/>
        </w:rPr>
        <w:t xml:space="preserve">" </w:t>
      </w:r>
      <w:r>
        <w:rPr>
          <w:rFonts w:hint="cs"/>
          <w:sz w:val="32"/>
          <w:szCs w:val="32"/>
          <w:rtl/>
        </w:rPr>
        <w:t>(</w:t>
      </w:r>
      <w:proofErr w:type="spellStart"/>
      <w:r>
        <w:rPr>
          <w:rFonts w:hint="cs"/>
          <w:sz w:val="32"/>
          <w:szCs w:val="32"/>
          <w:rtl/>
        </w:rPr>
        <w:t>غلاطية</w:t>
      </w:r>
      <w:proofErr w:type="spellEnd"/>
      <w:r>
        <w:rPr>
          <w:rFonts w:hint="cs"/>
          <w:sz w:val="32"/>
          <w:szCs w:val="32"/>
          <w:rtl/>
        </w:rPr>
        <w:t xml:space="preserve"> ٥: ٢٢-٢٣)</w:t>
      </w:r>
      <w:r w:rsidR="00A10589">
        <w:rPr>
          <w:rFonts w:hint="cs"/>
          <w:sz w:val="32"/>
          <w:szCs w:val="32"/>
          <w:rtl/>
        </w:rPr>
        <w:t>.</w:t>
      </w:r>
    </w:p>
    <w:p w14:paraId="083468B2" w14:textId="1FB8568C" w:rsidR="00321E61" w:rsidRDefault="00321E61" w:rsidP="00321E61">
      <w:pPr>
        <w:pStyle w:val="NoSpacing"/>
        <w:bidi/>
        <w:jc w:val="both"/>
        <w:rPr>
          <w:sz w:val="32"/>
          <w:szCs w:val="32"/>
          <w:rtl/>
        </w:rPr>
      </w:pPr>
    </w:p>
    <w:p w14:paraId="201888C5" w14:textId="77777777" w:rsidR="001326B9" w:rsidRPr="0098042B" w:rsidRDefault="001326B9" w:rsidP="001326B9">
      <w:pPr>
        <w:pStyle w:val="NoSpacing"/>
        <w:bidi/>
        <w:ind w:firstLine="72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98042B">
        <w:rPr>
          <w:rFonts w:ascii="Traditional Arabic" w:hAnsi="Traditional Arabic" w:cs="Traditional Arabic" w:hint="cs"/>
          <w:sz w:val="36"/>
          <w:szCs w:val="36"/>
          <w:rtl/>
        </w:rPr>
        <w:t>قاعدة النقاش هي "الحب الشديد لرسالة البشارة المشتركة وليس تمثيل مصالح متضاربة"</w:t>
      </w:r>
      <w:r w:rsidRPr="0098042B">
        <w:rPr>
          <w:rStyle w:val="FootnoteReference"/>
          <w:rFonts w:ascii="Traditional Arabic" w:hAnsi="Traditional Arabic" w:cs="Traditional Arabic" w:hint="cs"/>
          <w:sz w:val="36"/>
          <w:szCs w:val="36"/>
          <w:rtl/>
        </w:rPr>
        <w:footnoteReference w:id="2"/>
      </w:r>
      <w:r w:rsidRPr="0098042B">
        <w:rPr>
          <w:rFonts w:ascii="Traditional Arabic" w:hAnsi="Traditional Arabic" w:cs="Traditional Arabic" w:hint="cs"/>
          <w:sz w:val="36"/>
          <w:szCs w:val="36"/>
          <w:rtl/>
        </w:rPr>
        <w:t>. ومن المهم جدًّا أن نعترف بأن "الإصغاء هو الخطوة الأولى، وهذا يقتضي انفتاحًا في الذهن والقلب، من دون أحكام مسبقة</w:t>
      </w:r>
      <w:r w:rsidRPr="0098042B">
        <w:rPr>
          <w:rStyle w:val="FootnoteReference"/>
          <w:rFonts w:ascii="Traditional Arabic" w:hAnsi="Traditional Arabic" w:cs="Traditional Arabic" w:hint="cs"/>
          <w:sz w:val="36"/>
          <w:szCs w:val="36"/>
          <w:rtl/>
        </w:rPr>
        <w:footnoteReference w:id="3"/>
      </w:r>
      <w:r w:rsidRPr="0098042B">
        <w:rPr>
          <w:rFonts w:ascii="Traditional Arabic" w:hAnsi="Traditional Arabic" w:cs="Traditional Arabic" w:hint="cs"/>
          <w:sz w:val="36"/>
          <w:szCs w:val="36"/>
          <w:rtl/>
        </w:rPr>
        <w:t>".</w:t>
      </w:r>
    </w:p>
    <w:p w14:paraId="7DDCF10D" w14:textId="77777777" w:rsidR="001326B9" w:rsidRDefault="001326B9" w:rsidP="001326B9">
      <w:pPr>
        <w:pStyle w:val="NoSpacing"/>
        <w:bidi/>
        <w:jc w:val="both"/>
        <w:rPr>
          <w:sz w:val="32"/>
          <w:szCs w:val="32"/>
          <w:rtl/>
        </w:rPr>
      </w:pPr>
    </w:p>
    <w:p w14:paraId="6A301DFB" w14:textId="77777777" w:rsidR="00321E61" w:rsidRPr="00390DB4" w:rsidRDefault="00321E61" w:rsidP="00321E61">
      <w:pPr>
        <w:spacing w:after="0" w:line="240" w:lineRule="auto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صلاة من أجل </w:t>
      </w:r>
      <w:proofErr w:type="spellStart"/>
      <w:r w:rsidRPr="00390DB4">
        <w:rPr>
          <w:rFonts w:ascii="Traditional Arabic" w:hAnsi="Traditional Arabic" w:cs="Traditional Arabic"/>
          <w:b/>
          <w:bCs/>
          <w:sz w:val="36"/>
          <w:szCs w:val="36"/>
          <w:rtl/>
        </w:rPr>
        <w:t>السينودس</w:t>
      </w:r>
      <w:proofErr w:type="spellEnd"/>
    </w:p>
    <w:p w14:paraId="52FB100E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t>أيها الروحُ القدس، ها نحن واقفون أمامك،</w:t>
      </w:r>
    </w:p>
    <w:p w14:paraId="04A3DC2E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t>ومجتمعون معًا باسمك</w:t>
      </w:r>
      <w:r w:rsidRPr="00390DB4">
        <w:rPr>
          <w:rFonts w:ascii="Traditional Arabic" w:hAnsi="Traditional Arabic" w:cs="Traditional Arabic"/>
          <w:sz w:val="36"/>
          <w:szCs w:val="36"/>
        </w:rPr>
        <w:t>.</w:t>
      </w:r>
    </w:p>
    <w:p w14:paraId="1D428430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t>أنت مرشدُنا الوحيد، تعالَ إلينا، أمكُث معنا،</w:t>
      </w:r>
    </w:p>
    <w:p w14:paraId="1BD5F71D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t>ارتضِ أن تسكنَ في قلوبِنا، علِّمْنا الهدفَ الذي يجب</w:t>
      </w:r>
    </w:p>
    <w:p w14:paraId="7A75C68F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lastRenderedPageBreak/>
        <w:t>أن نصبوَ إليه، وأظهرْ لنا كيف نسيرُ معًا</w:t>
      </w:r>
      <w:r w:rsidRPr="00390DB4">
        <w:rPr>
          <w:rFonts w:ascii="Traditional Arabic" w:hAnsi="Traditional Arabic" w:cs="Traditional Arabic"/>
          <w:sz w:val="36"/>
          <w:szCs w:val="36"/>
        </w:rPr>
        <w:t>.</w:t>
      </w:r>
    </w:p>
    <w:p w14:paraId="134F508A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</w:p>
    <w:p w14:paraId="64D189E2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t>نحن ضعفاءُ وخطأة، فلا تسمحْ بأن نُحدِثَ الفوضى حولنا،</w:t>
      </w:r>
    </w:p>
    <w:p w14:paraId="55A39571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t>ولا أن يقودَنا الجهلُ في طريق السوء،</w:t>
      </w:r>
    </w:p>
    <w:p w14:paraId="7FA8F0EE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t>أو أن يؤثِّرَ التحيّز على تصرُّفاتنا</w:t>
      </w:r>
      <w:r w:rsidRPr="00390DB4">
        <w:rPr>
          <w:rFonts w:ascii="Traditional Arabic" w:hAnsi="Traditional Arabic" w:cs="Traditional Arabic"/>
          <w:sz w:val="36"/>
          <w:szCs w:val="36"/>
        </w:rPr>
        <w:t>.</w:t>
      </w:r>
    </w:p>
    <w:p w14:paraId="0F2FD559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t>دعنا نجدْ فيك وَحدتَنا، حتّى نتمكَّن من السير معًا</w:t>
      </w:r>
    </w:p>
    <w:p w14:paraId="3918669D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t>نحو الحياة الأبديّة. ولا تبعدنا عن طريق الحقّ</w:t>
      </w:r>
    </w:p>
    <w:p w14:paraId="7825601C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t>وعمّا هو صالح</w:t>
      </w:r>
      <w:r w:rsidRPr="00390DB4">
        <w:rPr>
          <w:rFonts w:ascii="Traditional Arabic" w:hAnsi="Traditional Arabic" w:cs="Traditional Arabic"/>
          <w:sz w:val="36"/>
          <w:szCs w:val="36"/>
        </w:rPr>
        <w:t>.</w:t>
      </w:r>
    </w:p>
    <w:p w14:paraId="4CE51286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</w:p>
    <w:p w14:paraId="0B047E5E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t>نسألك هذا كلَّه، أنت الذي تعملُ في كلِّ مكانٍ وزمان</w:t>
      </w:r>
    </w:p>
    <w:p w14:paraId="46708DE7" w14:textId="77777777" w:rsidR="00321E61" w:rsidRPr="00390DB4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t>في الشركة مع الآب والابن إلى أبد الآبدين</w:t>
      </w:r>
      <w:r w:rsidRPr="00390DB4">
        <w:rPr>
          <w:rFonts w:ascii="Traditional Arabic" w:hAnsi="Traditional Arabic" w:cs="Traditional Arabic"/>
          <w:sz w:val="36"/>
          <w:szCs w:val="36"/>
        </w:rPr>
        <w:t>.</w:t>
      </w:r>
    </w:p>
    <w:p w14:paraId="6700A1C5" w14:textId="04117BFC" w:rsidR="00321E61" w:rsidRDefault="00321E61" w:rsidP="00321E61">
      <w:pPr>
        <w:bidi/>
        <w:spacing w:after="0" w:line="240" w:lineRule="auto"/>
        <w:jc w:val="center"/>
        <w:rPr>
          <w:rFonts w:ascii="Traditional Arabic" w:hAnsi="Traditional Arabic" w:cs="Traditional Arabic"/>
          <w:sz w:val="36"/>
          <w:szCs w:val="36"/>
          <w:rtl/>
        </w:rPr>
      </w:pPr>
      <w:r w:rsidRPr="00390DB4">
        <w:rPr>
          <w:rFonts w:ascii="Traditional Arabic" w:hAnsi="Traditional Arabic" w:cs="Traditional Arabic"/>
          <w:sz w:val="36"/>
          <w:szCs w:val="36"/>
          <w:rtl/>
        </w:rPr>
        <w:t>آمين</w:t>
      </w:r>
    </w:p>
    <w:p w14:paraId="2DCE1D08" w14:textId="77777777" w:rsidR="00FA6A02" w:rsidRPr="00390DB4" w:rsidRDefault="00FA6A02" w:rsidP="00FA6A02">
      <w:pPr>
        <w:bidi/>
        <w:spacing w:after="0" w:line="240" w:lineRule="auto"/>
        <w:jc w:val="center"/>
        <w:rPr>
          <w:rFonts w:ascii="Traditional Arabic" w:hAnsi="Traditional Arabic" w:cs="Traditional Arabic" w:hint="cs"/>
          <w:sz w:val="36"/>
          <w:szCs w:val="36"/>
          <w:rtl/>
        </w:rPr>
      </w:pPr>
    </w:p>
    <w:p w14:paraId="53DA39B2" w14:textId="573C955F" w:rsidR="00FA6A02" w:rsidRDefault="00FA6A02" w:rsidP="00FA6A02">
      <w:pPr>
        <w:bidi/>
        <w:spacing w:after="0" w:line="240" w:lineRule="auto"/>
        <w:ind w:firstLine="72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الذهاب إلى عمواس (أو إلى أي مكان مقدس آخر أقرب للمشاركين). </w:t>
      </w:r>
      <w:proofErr w:type="gramStart"/>
      <w:r>
        <w:rPr>
          <w:rFonts w:ascii="Traditional Arabic" w:hAnsi="Traditional Arabic" w:cs="Traditional Arabic"/>
          <w:sz w:val="36"/>
          <w:szCs w:val="36"/>
        </w:rPr>
        <w:t>,</w:t>
      </w:r>
      <w:r>
        <w:rPr>
          <w:rFonts w:ascii="Traditional Arabic" w:hAnsi="Traditional Arabic" w:cs="Traditional Arabic" w:hint="cs"/>
          <w:sz w:val="36"/>
          <w:szCs w:val="36"/>
          <w:rtl/>
        </w:rPr>
        <w:t>هناك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أماكن مختلفة يقال إنها عمواس: عمواس-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نيقوبولس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وعمواس- القبيبة، والبعض يظنّ أيضًا أن الموقع هو حيث أبو غوش اليوم. في كل هذه الأماكن، للكنيسة مزارات حيث يمكن للمؤمنين أن يجتمعوا. </w:t>
      </w:r>
    </w:p>
    <w:p w14:paraId="4A3B32B4" w14:textId="77777777" w:rsidR="00FA6A02" w:rsidRDefault="00FA6A02" w:rsidP="00FA6A02">
      <w:pPr>
        <w:bidi/>
        <w:spacing w:after="0" w:line="240" w:lineRule="auto"/>
        <w:ind w:firstLine="720"/>
        <w:rPr>
          <w:rFonts w:ascii="Traditional Arabic" w:hAnsi="Traditional Arabic" w:cs="Traditional Arabic"/>
          <w:sz w:val="36"/>
          <w:szCs w:val="36"/>
          <w:rtl/>
        </w:rPr>
      </w:pPr>
    </w:p>
    <w:p w14:paraId="75E43641" w14:textId="5C151162" w:rsidR="00FA6A02" w:rsidRDefault="00FA6A02" w:rsidP="00FA6A02">
      <w:pPr>
        <w:bidi/>
        <w:spacing w:after="0" w:line="240" w:lineRule="auto"/>
        <w:ind w:firstLine="720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عند الوصول، من المناسب أن تقوم المجموعة بليتورجيا الكلمة، فتقرأ قراءة متروية ومتأملة في المقطع عن لقاء يسوع بتلميذيه على الطريق (لوقا ٢٤: ١٣-٣٣). </w:t>
      </w:r>
    </w:p>
    <w:p w14:paraId="2F48CF51" w14:textId="77777777" w:rsidR="00FA6A02" w:rsidRDefault="00FA6A02" w:rsidP="00FA6A02">
      <w:pPr>
        <w:bidi/>
        <w:spacing w:after="0" w:line="240" w:lineRule="auto"/>
        <w:ind w:firstLine="720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14:paraId="4F025E96" w14:textId="174633CA" w:rsidR="00FA6A02" w:rsidRDefault="00FA6A02" w:rsidP="00FA6A02">
      <w:pPr>
        <w:bidi/>
        <w:spacing w:after="0" w:line="240" w:lineRule="auto"/>
        <w:ind w:firstLine="720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وبعد الليتورجيا، يمكن أن ينقسم الحاضرون إلى مجموعات صغيرة، ١٠-١٢ في كل مجموعة. ويعيَّن في كل مجموعة "منشِّط"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و"مقرِّر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" لتسجيل الملاحظات، بحيث يمكن تسجيل ثمار المسيرة. تُسلَّم هذه الملاحظات "للميسِّر" الذي يلخِّصُها في التقرير العام المقدم في نهاية المسيرة. </w:t>
      </w:r>
    </w:p>
    <w:p w14:paraId="7B3D8C4B" w14:textId="77777777" w:rsidR="00FA6A02" w:rsidRDefault="00FA6A02" w:rsidP="00FA6A02">
      <w:pPr>
        <w:bidi/>
        <w:spacing w:after="0" w:line="240" w:lineRule="auto"/>
        <w:ind w:firstLine="720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14:paraId="0A17E40E" w14:textId="77777777" w:rsidR="00321E61" w:rsidRDefault="00321E61" w:rsidP="00321E61">
      <w:pPr>
        <w:pStyle w:val="NoSpacing"/>
        <w:bidi/>
        <w:jc w:val="both"/>
        <w:rPr>
          <w:rFonts w:hint="cs"/>
          <w:sz w:val="32"/>
          <w:szCs w:val="32"/>
          <w:rtl/>
        </w:rPr>
      </w:pPr>
    </w:p>
    <w:p w14:paraId="05427472" w14:textId="7E71CE9B" w:rsidR="00A10589" w:rsidRDefault="00A10589" w:rsidP="001326B9">
      <w:pPr>
        <w:pStyle w:val="NoSpacing"/>
        <w:bidi/>
        <w:ind w:firstLine="72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98042B"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التلميذان</w:t>
      </w:r>
      <w:r w:rsidR="0098042B" w:rsidRPr="0098042B">
        <w:rPr>
          <w:rFonts w:ascii="Traditional Arabic" w:hAnsi="Traditional Arabic" w:cs="Traditional Arabic" w:hint="cs"/>
          <w:sz w:val="36"/>
          <w:szCs w:val="36"/>
          <w:rtl/>
        </w:rPr>
        <w:t xml:space="preserve"> العائدان إلى عمواس، عرفا، عند كسر الخبز،</w:t>
      </w:r>
      <w:r w:rsidRPr="0098042B">
        <w:rPr>
          <w:rFonts w:ascii="Traditional Arabic" w:hAnsi="Traditional Arabic" w:cs="Traditional Arabic" w:hint="cs"/>
          <w:sz w:val="36"/>
          <w:szCs w:val="36"/>
          <w:rtl/>
        </w:rPr>
        <w:t xml:space="preserve"> أن يسوع كان يسير معهما. </w:t>
      </w:r>
      <w:r w:rsidR="00430F2E">
        <w:rPr>
          <w:rFonts w:ascii="Traditional Arabic" w:hAnsi="Traditional Arabic" w:cs="Traditional Arabic" w:hint="cs"/>
          <w:sz w:val="36"/>
          <w:szCs w:val="36"/>
          <w:rtl/>
        </w:rPr>
        <w:t>و</w:t>
      </w:r>
      <w:r w:rsidRPr="0098042B">
        <w:rPr>
          <w:rFonts w:ascii="Traditional Arabic" w:hAnsi="Traditional Arabic" w:cs="Traditional Arabic" w:hint="cs"/>
          <w:sz w:val="36"/>
          <w:szCs w:val="36"/>
          <w:rtl/>
        </w:rPr>
        <w:t xml:space="preserve">عرفا </w:t>
      </w:r>
      <w:r w:rsidR="0098042B" w:rsidRPr="0098042B">
        <w:rPr>
          <w:rFonts w:ascii="Traditional Arabic" w:hAnsi="Traditional Arabic" w:cs="Traditional Arabic" w:hint="cs"/>
          <w:sz w:val="36"/>
          <w:szCs w:val="36"/>
          <w:rtl/>
        </w:rPr>
        <w:t xml:space="preserve">أن </w:t>
      </w:r>
      <w:r w:rsidRPr="0098042B">
        <w:rPr>
          <w:rFonts w:ascii="Traditional Arabic" w:hAnsi="Traditional Arabic" w:cs="Traditional Arabic" w:hint="cs"/>
          <w:sz w:val="36"/>
          <w:szCs w:val="36"/>
          <w:rtl/>
        </w:rPr>
        <w:t>المسيح كان معهم</w:t>
      </w:r>
      <w:r w:rsidR="0098042B" w:rsidRPr="0098042B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Pr="0098042B">
        <w:rPr>
          <w:rFonts w:ascii="Traditional Arabic" w:hAnsi="Traditional Arabic" w:cs="Traditional Arabic" w:hint="cs"/>
          <w:sz w:val="36"/>
          <w:szCs w:val="36"/>
          <w:rtl/>
        </w:rPr>
        <w:t xml:space="preserve"> في خبرتهم</w:t>
      </w:r>
      <w:r w:rsidR="0098042B" w:rsidRPr="0098042B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Pr="0098042B">
        <w:rPr>
          <w:rFonts w:ascii="Traditional Arabic" w:hAnsi="Traditional Arabic" w:cs="Traditional Arabic" w:hint="cs"/>
          <w:sz w:val="36"/>
          <w:szCs w:val="36"/>
          <w:rtl/>
        </w:rPr>
        <w:t xml:space="preserve"> المشتركة في الصلاة. و</w:t>
      </w:r>
      <w:r w:rsidR="0098042B" w:rsidRPr="0098042B">
        <w:rPr>
          <w:rFonts w:ascii="Traditional Arabic" w:hAnsi="Traditional Arabic" w:cs="Traditional Arabic" w:hint="cs"/>
          <w:sz w:val="36"/>
          <w:szCs w:val="36"/>
          <w:rtl/>
        </w:rPr>
        <w:t xml:space="preserve">نحن الآن، تمامًا </w:t>
      </w:r>
      <w:r w:rsidRPr="0098042B">
        <w:rPr>
          <w:rFonts w:ascii="Traditional Arabic" w:hAnsi="Traditional Arabic" w:cs="Traditional Arabic" w:hint="cs"/>
          <w:sz w:val="36"/>
          <w:szCs w:val="36"/>
          <w:rtl/>
        </w:rPr>
        <w:t xml:space="preserve">مثل التلميذين، مدعُوُّون إلى أن نرى </w:t>
      </w:r>
      <w:r w:rsidR="0098042B" w:rsidRPr="0098042B">
        <w:rPr>
          <w:rFonts w:ascii="Traditional Arabic" w:hAnsi="Traditional Arabic" w:cs="Traditional Arabic" w:hint="cs"/>
          <w:sz w:val="36"/>
          <w:szCs w:val="36"/>
          <w:rtl/>
        </w:rPr>
        <w:t>أنَّ</w:t>
      </w:r>
      <w:r w:rsidRPr="0098042B">
        <w:rPr>
          <w:rFonts w:ascii="Traditional Arabic" w:hAnsi="Traditional Arabic" w:cs="Traditional Arabic" w:hint="cs"/>
          <w:sz w:val="36"/>
          <w:szCs w:val="36"/>
          <w:rtl/>
        </w:rPr>
        <w:t xml:space="preserve"> المسيح </w:t>
      </w:r>
      <w:r w:rsidR="0098042B" w:rsidRPr="0098042B">
        <w:rPr>
          <w:rFonts w:ascii="Traditional Arabic" w:hAnsi="Traditional Arabic" w:cs="Traditional Arabic" w:hint="cs"/>
          <w:sz w:val="36"/>
          <w:szCs w:val="36"/>
          <w:rtl/>
        </w:rPr>
        <w:t xml:space="preserve">كان </w:t>
      </w:r>
      <w:r w:rsidRPr="0098042B">
        <w:rPr>
          <w:rFonts w:ascii="Traditional Arabic" w:hAnsi="Traditional Arabic" w:cs="Traditional Arabic" w:hint="cs"/>
          <w:sz w:val="36"/>
          <w:szCs w:val="36"/>
          <w:rtl/>
        </w:rPr>
        <w:t>يسير م</w:t>
      </w:r>
      <w:r w:rsidRPr="00430F2E">
        <w:rPr>
          <w:rFonts w:ascii="Traditional Arabic" w:hAnsi="Traditional Arabic" w:cs="Traditional Arabic" w:hint="cs"/>
          <w:sz w:val="36"/>
          <w:szCs w:val="36"/>
          <w:rtl/>
        </w:rPr>
        <w:t>عن</w:t>
      </w:r>
      <w:r w:rsidR="00430F2E" w:rsidRPr="00430F2E"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Pr="00430F2E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6F0FFC5A" w14:textId="77777777" w:rsidR="004E3C97" w:rsidRDefault="004E3C97" w:rsidP="004E3C97">
      <w:pPr>
        <w:pStyle w:val="NoSpacing"/>
        <w:bidi/>
        <w:ind w:firstLine="720"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14:paraId="0A5BB9C1" w14:textId="082CC0B2" w:rsidR="0098042B" w:rsidRPr="0098042B" w:rsidRDefault="0098042B" w:rsidP="0098042B">
      <w:pPr>
        <w:pStyle w:val="NoSpacing"/>
        <w:bidi/>
        <w:ind w:left="1440" w:hanging="72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١</w:t>
      </w:r>
      <w:r>
        <w:rPr>
          <w:rFonts w:ascii="Traditional Arabic" w:hAnsi="Traditional Arabic" w:cs="Traditional Arabic"/>
          <w:sz w:val="32"/>
          <w:szCs w:val="32"/>
          <w:rtl/>
        </w:rPr>
        <w:tab/>
      </w:r>
      <w:r w:rsidRPr="0098042B">
        <w:rPr>
          <w:rFonts w:ascii="Traditional Arabic" w:hAnsi="Traditional Arabic" w:cs="Traditional Arabic" w:hint="cs"/>
          <w:sz w:val="36"/>
          <w:szCs w:val="36"/>
          <w:rtl/>
        </w:rPr>
        <w:t>في ماذا نفكر عندما نقول " السير معًا"، هنا، في الأرض المقدسة؟ ما هي حال "السير معًا" في كنيستنا اليوم؟</w:t>
      </w:r>
    </w:p>
    <w:p w14:paraId="1AEAD47A" w14:textId="53510633" w:rsidR="00220A8A" w:rsidRPr="0098042B" w:rsidRDefault="0098042B" w:rsidP="004E3C97">
      <w:pPr>
        <w:pStyle w:val="NoSpacing"/>
        <w:bidi/>
        <w:ind w:left="1440" w:hanging="720"/>
        <w:rPr>
          <w:rFonts w:ascii="Traditional Arabic" w:hAnsi="Traditional Arabic" w:cs="Traditional Arabic"/>
          <w:sz w:val="36"/>
          <w:szCs w:val="36"/>
          <w:rtl/>
        </w:rPr>
      </w:pPr>
      <w:r w:rsidRPr="0098042B">
        <w:rPr>
          <w:rFonts w:ascii="Traditional Arabic" w:hAnsi="Traditional Arabic" w:cs="Traditional Arabic" w:hint="cs"/>
          <w:sz w:val="36"/>
          <w:szCs w:val="36"/>
          <w:rtl/>
        </w:rPr>
        <w:t>٢</w:t>
      </w:r>
      <w:r w:rsidRPr="0098042B">
        <w:rPr>
          <w:rFonts w:ascii="Traditional Arabic" w:hAnsi="Traditional Arabic" w:cs="Traditional Arabic" w:hint="cs"/>
          <w:sz w:val="36"/>
          <w:szCs w:val="36"/>
          <w:rtl/>
        </w:rPr>
        <w:tab/>
        <w:t>من هم المشاركون في هذه المسيرة؟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عندما نقول "كنيسة"</w:t>
      </w:r>
      <w:r w:rsidR="004E3C97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من ه</w:t>
      </w:r>
      <w:r w:rsidR="000C70D9">
        <w:rPr>
          <w:rFonts w:ascii="Traditional Arabic" w:hAnsi="Traditional Arabic" w:cs="Traditional Arabic" w:hint="cs"/>
          <w:sz w:val="36"/>
          <w:szCs w:val="36"/>
          <w:rtl/>
        </w:rPr>
        <w:t>ي الكنيسة؟ من ه</w:t>
      </w:r>
      <w:r>
        <w:rPr>
          <w:rFonts w:ascii="Traditional Arabic" w:hAnsi="Traditional Arabic" w:cs="Traditional Arabic" w:hint="cs"/>
          <w:sz w:val="36"/>
          <w:szCs w:val="36"/>
          <w:rtl/>
        </w:rPr>
        <w:t>و جزء من</w:t>
      </w:r>
      <w:r w:rsidR="000C70D9">
        <w:rPr>
          <w:rFonts w:ascii="Traditional Arabic" w:hAnsi="Traditional Arabic" w:cs="Traditional Arabic" w:hint="cs"/>
          <w:sz w:val="36"/>
          <w:szCs w:val="36"/>
          <w:rtl/>
        </w:rPr>
        <w:t>ها؟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ومن هو المتروك</w:t>
      </w:r>
      <w:r w:rsidR="000C70D9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بوعي أو غير وعي</w:t>
      </w:r>
      <w:r w:rsidR="000C70D9">
        <w:rPr>
          <w:rFonts w:ascii="Traditional Arabic" w:hAnsi="Traditional Arabic" w:cs="Traditional Arabic" w:hint="cs"/>
          <w:sz w:val="36"/>
          <w:szCs w:val="36"/>
          <w:rtl/>
        </w:rPr>
        <w:t>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على هوامش الكنيسة؟</w:t>
      </w:r>
      <w:r w:rsidR="000C70D9">
        <w:rPr>
          <w:rFonts w:ascii="Traditional Arabic" w:hAnsi="Traditional Arabic" w:cs="Traditional Arabic" w:hint="cs"/>
          <w:sz w:val="36"/>
          <w:szCs w:val="36"/>
          <w:rtl/>
        </w:rPr>
        <w:t xml:space="preserve"> إلى من تحتاج الكنيسة أن تصغي</w:t>
      </w:r>
      <w:r w:rsidR="000C70D9">
        <w:rPr>
          <w:rStyle w:val="FootnoteReference"/>
          <w:rFonts w:ascii="Traditional Arabic" w:hAnsi="Traditional Arabic" w:cs="Traditional Arabic"/>
          <w:sz w:val="36"/>
          <w:szCs w:val="36"/>
          <w:rtl/>
        </w:rPr>
        <w:footnoteReference w:id="4"/>
      </w:r>
      <w:r w:rsidR="000C70D9">
        <w:rPr>
          <w:rFonts w:ascii="Traditional Arabic" w:hAnsi="Traditional Arabic" w:cs="Traditional Arabic" w:hint="cs"/>
          <w:sz w:val="36"/>
          <w:szCs w:val="36"/>
          <w:rtl/>
        </w:rPr>
        <w:t>؟</w:t>
      </w:r>
    </w:p>
    <w:p w14:paraId="5AC86D01" w14:textId="1BF72418" w:rsidR="00220A8A" w:rsidRDefault="004E3C97" w:rsidP="000C70D9">
      <w:pPr>
        <w:bidi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ab/>
      </w:r>
      <w:r w:rsidR="000C70D9">
        <w:rPr>
          <w:rFonts w:ascii="Traditional Arabic" w:hAnsi="Traditional Arabic" w:cs="Traditional Arabic"/>
          <w:sz w:val="36"/>
          <w:szCs w:val="36"/>
          <w:rtl/>
        </w:rPr>
        <w:tab/>
      </w:r>
      <w:r w:rsidR="000C70D9">
        <w:rPr>
          <w:rFonts w:ascii="Traditional Arabic" w:hAnsi="Traditional Arabic" w:cs="Traditional Arabic" w:hint="cs"/>
          <w:sz w:val="36"/>
          <w:szCs w:val="36"/>
          <w:rtl/>
        </w:rPr>
        <w:t>* من هنا معنا؟</w:t>
      </w:r>
    </w:p>
    <w:p w14:paraId="7330673C" w14:textId="22F563AE" w:rsidR="00856083" w:rsidRDefault="00856083" w:rsidP="00856083">
      <w:pPr>
        <w:bidi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1D7E55">
        <w:rPr>
          <w:rFonts w:ascii="Traditional Arabic" w:hAnsi="Traditional Arabic" w:cs="Traditional Arabic" w:hint="cs"/>
          <w:sz w:val="36"/>
          <w:szCs w:val="36"/>
          <w:rtl/>
        </w:rPr>
        <w:t>(</w:t>
      </w:r>
      <w:r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Pr="001D7E55">
        <w:rPr>
          <w:rFonts w:ascii="Traditional Arabic" w:hAnsi="Traditional Arabic" w:cs="Traditional Arabic" w:hint="cs"/>
          <w:sz w:val="36"/>
          <w:szCs w:val="36"/>
          <w:rtl/>
        </w:rPr>
        <w:t>نظر و</w:t>
      </w:r>
      <w:r>
        <w:rPr>
          <w:rFonts w:ascii="Traditional Arabic" w:hAnsi="Traditional Arabic" w:cs="Traditional Arabic" w:hint="cs"/>
          <w:sz w:val="36"/>
          <w:szCs w:val="36"/>
          <w:rtl/>
        </w:rPr>
        <w:t>ن</w:t>
      </w:r>
      <w:r w:rsidRPr="001D7E55">
        <w:rPr>
          <w:rFonts w:ascii="Traditional Arabic" w:hAnsi="Traditional Arabic" w:cs="Traditional Arabic" w:hint="cs"/>
          <w:sz w:val="36"/>
          <w:szCs w:val="36"/>
          <w:rtl/>
        </w:rPr>
        <w:t>تعر</w:t>
      </w:r>
      <w:r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1D7E55">
        <w:rPr>
          <w:rFonts w:ascii="Traditional Arabic" w:hAnsi="Traditional Arabic" w:cs="Traditional Arabic" w:hint="cs"/>
          <w:sz w:val="36"/>
          <w:szCs w:val="36"/>
          <w:rtl/>
        </w:rPr>
        <w:t>ف على كل واحد من المشاركين. مع ملاحظة الفئات الممث</w:t>
      </w:r>
      <w:r>
        <w:rPr>
          <w:rFonts w:ascii="Traditional Arabic" w:hAnsi="Traditional Arabic" w:cs="Traditional Arabic" w:hint="cs"/>
          <w:sz w:val="36"/>
          <w:szCs w:val="36"/>
          <w:rtl/>
        </w:rPr>
        <w:t>َّ</w:t>
      </w:r>
      <w:r w:rsidRPr="001D7E55">
        <w:rPr>
          <w:rFonts w:ascii="Traditional Arabic" w:hAnsi="Traditional Arabic" w:cs="Traditional Arabic" w:hint="cs"/>
          <w:sz w:val="36"/>
          <w:szCs w:val="36"/>
          <w:rtl/>
        </w:rPr>
        <w:t xml:space="preserve">لة: رجال، نساء، شباب، كبار، المهنة، </w:t>
      </w:r>
      <w:proofErr w:type="spellStart"/>
      <w:r w:rsidRPr="001D7E55">
        <w:rPr>
          <w:rFonts w:ascii="Traditional Arabic" w:hAnsi="Traditional Arabic" w:cs="Traditional Arabic" w:hint="cs"/>
          <w:sz w:val="36"/>
          <w:szCs w:val="36"/>
          <w:rtl/>
        </w:rPr>
        <w:t>إكليرس</w:t>
      </w:r>
      <w:proofErr w:type="spellEnd"/>
      <w:r w:rsidRPr="001D7E55">
        <w:rPr>
          <w:rFonts w:ascii="Traditional Arabic" w:hAnsi="Traditional Arabic" w:cs="Traditional Arabic" w:hint="cs"/>
          <w:sz w:val="36"/>
          <w:szCs w:val="36"/>
          <w:rtl/>
        </w:rPr>
        <w:t xml:space="preserve">، رهبان/راهبات، علمانيون، الطقس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الكنسي </w:t>
      </w:r>
      <w:r w:rsidRPr="001D7E55">
        <w:rPr>
          <w:rFonts w:ascii="Traditional Arabic" w:hAnsi="Traditional Arabic" w:cs="Traditional Arabic" w:hint="cs"/>
          <w:sz w:val="36"/>
          <w:szCs w:val="36"/>
          <w:rtl/>
        </w:rPr>
        <w:t>الخ...)</w:t>
      </w:r>
    </w:p>
    <w:p w14:paraId="1923A47D" w14:textId="5FD60A34" w:rsidR="000C70D9" w:rsidRDefault="000C70D9" w:rsidP="000C70D9">
      <w:pPr>
        <w:bidi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ab/>
      </w:r>
      <w:r w:rsidR="004E3C97"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>* من غائب؟</w:t>
      </w:r>
    </w:p>
    <w:p w14:paraId="221FD4DE" w14:textId="77777777" w:rsidR="00856083" w:rsidRDefault="00856083" w:rsidP="00856083">
      <w:pPr>
        <w:bidi/>
        <w:spacing w:after="0" w:line="240" w:lineRule="auto"/>
        <w:ind w:left="720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(ملاحظة كل الغائبين، الذين لا يذهبون إلى الكنيسة، والتفكير لماذا لا يأتون؟ ماذا ينقصنا بغيابهم؟)</w:t>
      </w:r>
    </w:p>
    <w:p w14:paraId="2EDC1C4C" w14:textId="1EB8AC67" w:rsidR="000C70D9" w:rsidRDefault="004E3C97" w:rsidP="000C70D9">
      <w:pPr>
        <w:bidi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ab/>
      </w:r>
      <w:r w:rsidR="000C70D9">
        <w:rPr>
          <w:rFonts w:ascii="Traditional Arabic" w:hAnsi="Traditional Arabic" w:cs="Traditional Arabic"/>
          <w:sz w:val="36"/>
          <w:szCs w:val="36"/>
          <w:rtl/>
        </w:rPr>
        <w:tab/>
      </w:r>
      <w:r w:rsidR="000C70D9">
        <w:rPr>
          <w:rFonts w:ascii="Traditional Arabic" w:hAnsi="Traditional Arabic" w:cs="Traditional Arabic" w:hint="cs"/>
          <w:sz w:val="36"/>
          <w:szCs w:val="36"/>
          <w:rtl/>
        </w:rPr>
        <w:t>* من يتكلم؟</w:t>
      </w:r>
    </w:p>
    <w:p w14:paraId="2DBAB2D3" w14:textId="0CFF2A04" w:rsidR="00856083" w:rsidRDefault="00856083" w:rsidP="00856083">
      <w:pPr>
        <w:bidi/>
        <w:spacing w:after="0" w:line="240" w:lineRule="auto"/>
        <w:ind w:left="720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(ملاحظة الأعضاء النشطين في المجموعة، الذين يتكلمون، الذين يبادرون؛ والذين يقررون: كيف يتصرفون، هل يستشيرون وهل يحاورون؟)</w:t>
      </w:r>
    </w:p>
    <w:p w14:paraId="55B2661B" w14:textId="0AA4191C" w:rsidR="00856083" w:rsidRDefault="000C70D9" w:rsidP="00856083">
      <w:pPr>
        <w:bidi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ab/>
      </w:r>
      <w:r w:rsidR="004E3C97">
        <w:rPr>
          <w:rFonts w:ascii="Traditional Arabic" w:hAnsi="Traditional Arabic" w:cs="Traditional Arabic"/>
          <w:sz w:val="36"/>
          <w:szCs w:val="36"/>
          <w:rtl/>
        </w:rPr>
        <w:tab/>
      </w:r>
      <w:r>
        <w:rPr>
          <w:rFonts w:ascii="Traditional Arabic" w:hAnsi="Traditional Arabic" w:cs="Traditional Arabic" w:hint="cs"/>
          <w:sz w:val="36"/>
          <w:szCs w:val="36"/>
          <w:rtl/>
        </w:rPr>
        <w:t>* من يسكت؟</w:t>
      </w:r>
    </w:p>
    <w:p w14:paraId="46237066" w14:textId="34742A07" w:rsidR="000C70D9" w:rsidRDefault="00856083" w:rsidP="00856083">
      <w:pPr>
        <w:bidi/>
        <w:spacing w:after="0" w:line="240" w:lineRule="auto"/>
        <w:ind w:left="720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(ملاحظة الصامتين وسؤالهم لماذا يصمتون؟ هل هم خجولون، أم خائفون، أم يظنون أنه لن يصغي إليهم أحد إذا تكلموا؟) </w:t>
      </w:r>
    </w:p>
    <w:p w14:paraId="6E945A3D" w14:textId="4C56C3EE" w:rsidR="000C70D9" w:rsidRPr="0098042B" w:rsidRDefault="000C70D9" w:rsidP="000C70D9">
      <w:pPr>
        <w:bidi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ab/>
      </w:r>
    </w:p>
    <w:p w14:paraId="4221A565" w14:textId="33500676" w:rsidR="00123D60" w:rsidRDefault="00430F2E" w:rsidP="00BE7CE3">
      <w:pPr>
        <w:pStyle w:val="ListParagraph"/>
        <w:tabs>
          <w:tab w:val="center" w:pos="663"/>
        </w:tabs>
        <w:bidi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430F2E">
        <w:rPr>
          <w:rFonts w:ascii="Traditional Arabic" w:hAnsi="Traditional Arabic" w:cs="Traditional Arabic" w:hint="cs"/>
          <w:sz w:val="36"/>
          <w:szCs w:val="36"/>
          <w:rtl/>
        </w:rPr>
        <w:t>٣</w:t>
      </w:r>
      <w:r w:rsidRPr="00430F2E">
        <w:rPr>
          <w:rFonts w:ascii="Traditional Arabic" w:hAnsi="Traditional Arabic" w:cs="Traditional Arabic" w:hint="cs"/>
          <w:sz w:val="36"/>
          <w:szCs w:val="36"/>
          <w:rtl/>
        </w:rPr>
        <w:tab/>
        <w:t>عاد التلميذ</w:t>
      </w:r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 w:rsidRPr="00430F2E">
        <w:rPr>
          <w:rFonts w:ascii="Traditional Arabic" w:hAnsi="Traditional Arabic" w:cs="Traditional Arabic" w:hint="cs"/>
          <w:sz w:val="36"/>
          <w:szCs w:val="36"/>
          <w:rtl/>
        </w:rPr>
        <w:t xml:space="preserve">ن 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إلى أورشليم ليُعلِما الرسل ما حدث معهما. </w:t>
      </w:r>
      <w:r w:rsidR="004E3C97">
        <w:rPr>
          <w:rFonts w:ascii="Traditional Arabic" w:hAnsi="Traditional Arabic" w:cs="Traditional Arabic" w:hint="cs"/>
          <w:sz w:val="36"/>
          <w:szCs w:val="36"/>
          <w:rtl/>
        </w:rPr>
        <w:t>و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أخذَا على عاتقهما المسؤولية لينقلا البشرى الحسنة إلى الآخرين. ما هو الوضع هنا في الأرض المقدسة؟ ما هو </w:t>
      </w:r>
      <w:r>
        <w:rPr>
          <w:rFonts w:ascii="Traditional Arabic" w:hAnsi="Traditional Arabic" w:cs="Traditional Arabic" w:hint="cs"/>
          <w:sz w:val="36"/>
          <w:szCs w:val="36"/>
          <w:rtl/>
        </w:rPr>
        <w:lastRenderedPageBreak/>
        <w:t>وضع "خدَمات العلمانيين"، وكيف يحملون مسؤولياتهم؟ هل تحمل</w:t>
      </w:r>
      <w:r w:rsidR="004E3C97">
        <w:rPr>
          <w:rFonts w:ascii="Traditional Arabic" w:hAnsi="Traditional Arabic" w:cs="Traditional Arabic" w:hint="cs"/>
          <w:sz w:val="36"/>
          <w:szCs w:val="36"/>
          <w:rtl/>
        </w:rPr>
        <w:t xml:space="preserve"> أنت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أية مسؤولية في كنيستك المحلية؟</w:t>
      </w:r>
    </w:p>
    <w:p w14:paraId="77E8DACD" w14:textId="77777777" w:rsidR="00FA6A02" w:rsidRDefault="00FA6A02" w:rsidP="00FA6A02">
      <w:pPr>
        <w:bidi/>
        <w:spacing w:after="0" w:line="240" w:lineRule="auto"/>
        <w:ind w:firstLine="720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14:paraId="51C6F390" w14:textId="587ABE71" w:rsidR="00FA6A02" w:rsidRDefault="00FA6A02" w:rsidP="00FA6A02">
      <w:pPr>
        <w:bidi/>
        <w:spacing w:after="0" w:line="240" w:lineRule="auto"/>
        <w:ind w:firstLine="720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في نهاية وقت النقاش، يُنصَح بالاحتفال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بإفخارستيا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النهار، فتكون تجمُّعًا حول الكلمة ومشاركة في السر. </w:t>
      </w:r>
    </w:p>
    <w:p w14:paraId="20149C90" w14:textId="77777777" w:rsidR="00FA6A02" w:rsidRPr="00BE7CE3" w:rsidRDefault="00FA6A02" w:rsidP="00FA6A02">
      <w:pPr>
        <w:pStyle w:val="ListParagraph"/>
        <w:tabs>
          <w:tab w:val="center" w:pos="663"/>
        </w:tabs>
        <w:bidi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</w:rPr>
      </w:pPr>
    </w:p>
    <w:sectPr w:rsidR="00FA6A02" w:rsidRPr="00BE7CE3" w:rsidSect="00E950B0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AFA0A" w14:textId="77777777" w:rsidR="009A2EA0" w:rsidRDefault="009A2EA0" w:rsidP="000B503B">
      <w:pPr>
        <w:spacing w:after="0" w:line="240" w:lineRule="auto"/>
      </w:pPr>
      <w:r>
        <w:separator/>
      </w:r>
    </w:p>
  </w:endnote>
  <w:endnote w:type="continuationSeparator" w:id="0">
    <w:p w14:paraId="01A2E89E" w14:textId="77777777" w:rsidR="009A2EA0" w:rsidRDefault="009A2EA0" w:rsidP="000B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9EB87" w14:textId="77777777" w:rsidR="009A2EA0" w:rsidRDefault="009A2EA0" w:rsidP="000B503B">
      <w:pPr>
        <w:spacing w:after="0" w:line="240" w:lineRule="auto"/>
      </w:pPr>
      <w:r>
        <w:separator/>
      </w:r>
    </w:p>
  </w:footnote>
  <w:footnote w:type="continuationSeparator" w:id="0">
    <w:p w14:paraId="5F9B06EC" w14:textId="77777777" w:rsidR="009A2EA0" w:rsidRDefault="009A2EA0" w:rsidP="000B503B">
      <w:pPr>
        <w:spacing w:after="0" w:line="240" w:lineRule="auto"/>
      </w:pPr>
      <w:r>
        <w:continuationSeparator/>
      </w:r>
    </w:p>
  </w:footnote>
  <w:footnote w:id="1">
    <w:p w14:paraId="5401449F" w14:textId="33BC5345" w:rsidR="00220A8A" w:rsidRPr="00220A8A" w:rsidRDefault="00220A8A" w:rsidP="00220A8A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>من أجل كنيسة تسي</w:t>
      </w:r>
      <w:r w:rsidR="004E3C97">
        <w:rPr>
          <w:rFonts w:hint="cs"/>
          <w:rtl/>
        </w:rPr>
        <w:t>ر</w:t>
      </w:r>
      <w:r>
        <w:rPr>
          <w:rFonts w:hint="cs"/>
          <w:rtl/>
        </w:rPr>
        <w:t xml:space="preserve"> في </w:t>
      </w:r>
      <w:proofErr w:type="spellStart"/>
      <w:r>
        <w:rPr>
          <w:rFonts w:hint="cs"/>
          <w:rtl/>
        </w:rPr>
        <w:t>سينودس</w:t>
      </w:r>
      <w:proofErr w:type="spellEnd"/>
      <w:r>
        <w:rPr>
          <w:rFonts w:hint="cs"/>
          <w:rtl/>
        </w:rPr>
        <w:t xml:space="preserve">: شركة ومشاركة ورسالة، </w:t>
      </w:r>
      <w:proofErr w:type="spellStart"/>
      <w:r>
        <w:rPr>
          <w:rFonts w:hint="cs"/>
          <w:rtl/>
        </w:rPr>
        <w:t>ؤقم</w:t>
      </w:r>
      <w:proofErr w:type="spellEnd"/>
      <w:r>
        <w:rPr>
          <w:rFonts w:hint="cs"/>
          <w:rtl/>
        </w:rPr>
        <w:t xml:space="preserve"> ٢٦</w:t>
      </w:r>
    </w:p>
  </w:footnote>
  <w:footnote w:id="2">
    <w:p w14:paraId="6843A995" w14:textId="77777777" w:rsidR="001326B9" w:rsidRDefault="001326B9" w:rsidP="001326B9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المرجع نفسه ١٣</w:t>
      </w:r>
    </w:p>
  </w:footnote>
  <w:footnote w:id="3">
    <w:p w14:paraId="06CDA5EE" w14:textId="77777777" w:rsidR="001326B9" w:rsidRDefault="001326B9" w:rsidP="001326B9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المرجع نفسه ٣٠</w:t>
      </w:r>
    </w:p>
  </w:footnote>
  <w:footnote w:id="4">
    <w:p w14:paraId="6E10F59D" w14:textId="07BDFA4F" w:rsidR="000C70D9" w:rsidRDefault="000C70D9" w:rsidP="000C70D9">
      <w:pPr>
        <w:pStyle w:val="FootnoteText"/>
        <w:bidi/>
        <w:rPr>
          <w:rtl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المرجع نفسه ٢٦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33E15"/>
    <w:multiLevelType w:val="hybridMultilevel"/>
    <w:tmpl w:val="E1D40E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A6749C"/>
    <w:multiLevelType w:val="hybridMultilevel"/>
    <w:tmpl w:val="AB02E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26728"/>
    <w:multiLevelType w:val="multilevel"/>
    <w:tmpl w:val="856E7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5E6246"/>
    <w:multiLevelType w:val="hybridMultilevel"/>
    <w:tmpl w:val="CFEC3F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61465D"/>
    <w:multiLevelType w:val="hybridMultilevel"/>
    <w:tmpl w:val="C63C9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855"/>
    <w:rsid w:val="00073446"/>
    <w:rsid w:val="000B503B"/>
    <w:rsid w:val="000C70D9"/>
    <w:rsid w:val="00123D60"/>
    <w:rsid w:val="001326B9"/>
    <w:rsid w:val="00220A8A"/>
    <w:rsid w:val="00321E61"/>
    <w:rsid w:val="003C4855"/>
    <w:rsid w:val="00430F2E"/>
    <w:rsid w:val="00433EEE"/>
    <w:rsid w:val="00434073"/>
    <w:rsid w:val="004546F5"/>
    <w:rsid w:val="004E3C97"/>
    <w:rsid w:val="0058482F"/>
    <w:rsid w:val="006574D5"/>
    <w:rsid w:val="006A5835"/>
    <w:rsid w:val="00856083"/>
    <w:rsid w:val="0094040F"/>
    <w:rsid w:val="0098042B"/>
    <w:rsid w:val="009973CA"/>
    <w:rsid w:val="009A2EA0"/>
    <w:rsid w:val="00A10589"/>
    <w:rsid w:val="00A169D5"/>
    <w:rsid w:val="00A20306"/>
    <w:rsid w:val="00B259DD"/>
    <w:rsid w:val="00B46AC4"/>
    <w:rsid w:val="00BE7CE3"/>
    <w:rsid w:val="00C621B0"/>
    <w:rsid w:val="00D13B79"/>
    <w:rsid w:val="00E945AB"/>
    <w:rsid w:val="00E950B0"/>
    <w:rsid w:val="00FA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471B6"/>
  <w15:chartTrackingRefBased/>
  <w15:docId w15:val="{5468B79A-7DF3-445E-827C-D526AEBA6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A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B50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503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503B"/>
    <w:rPr>
      <w:vertAlign w:val="superscript"/>
    </w:rPr>
  </w:style>
  <w:style w:type="paragraph" w:styleId="NoSpacing">
    <w:name w:val="No Spacing"/>
    <w:uiPriority w:val="1"/>
    <w:qFormat/>
    <w:rsid w:val="00220A8A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220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A3AC4-F647-4845-BEC4-8E5C8668C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510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Fr. Mark Logtenberg</dc:creator>
  <cp:keywords/>
  <dc:description/>
  <cp:lastModifiedBy>USER</cp:lastModifiedBy>
  <cp:revision>12</cp:revision>
  <dcterms:created xsi:type="dcterms:W3CDTF">2021-10-19T06:42:00Z</dcterms:created>
  <dcterms:modified xsi:type="dcterms:W3CDTF">2021-10-21T06:14:00Z</dcterms:modified>
</cp:coreProperties>
</file>